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053044" w:rsidRDefault="00E15C74" w:rsidP="00965FB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53044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053044">
        <w:trPr>
          <w:trHeight w:val="977"/>
        </w:trPr>
        <w:tc>
          <w:tcPr>
            <w:tcW w:w="3062" w:type="dxa"/>
          </w:tcPr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53044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053044" w:rsidRDefault="009474F3" w:rsidP="00965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474F3">
              <w:rPr>
                <w:rFonts w:ascii="Times New Roman" w:hAnsi="Times New Roman" w:cs="Times New Roman"/>
                <w:b/>
              </w:rPr>
              <w:t>JOCS-2666</w:t>
            </w:r>
          </w:p>
        </w:tc>
        <w:tc>
          <w:tcPr>
            <w:tcW w:w="3600" w:type="dxa"/>
          </w:tcPr>
          <w:p w:rsidR="00BA178E" w:rsidRPr="00053044" w:rsidRDefault="00E15C74" w:rsidP="00965FB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53044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053044" w:rsidRDefault="00BA178E" w:rsidP="00965FB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053044" w:rsidRDefault="009474F3" w:rsidP="00965FB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9474F3">
              <w:rPr>
                <w:rFonts w:ascii="Times New Roman" w:hAnsi="Times New Roman" w:cs="Times New Roman"/>
                <w:b/>
              </w:rPr>
              <w:t>Lavrik</w:t>
            </w:r>
            <w:proofErr w:type="spellEnd"/>
            <w:r w:rsidRPr="009474F3">
              <w:rPr>
                <w:rFonts w:ascii="Times New Roman" w:hAnsi="Times New Roman" w:cs="Times New Roman"/>
                <w:b/>
              </w:rPr>
              <w:t xml:space="preserve"> N.L</w:t>
            </w:r>
          </w:p>
        </w:tc>
        <w:tc>
          <w:tcPr>
            <w:tcW w:w="3443" w:type="dxa"/>
          </w:tcPr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053044">
        <w:trPr>
          <w:trHeight w:val="413"/>
        </w:trPr>
        <w:tc>
          <w:tcPr>
            <w:tcW w:w="3062" w:type="dxa"/>
            <w:vAlign w:val="center"/>
          </w:tcPr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9C0F5D" w:rsidRDefault="00E15C74" w:rsidP="009C0F5D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C0F5D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9C0F5D" w:rsidRDefault="00E15C74" w:rsidP="009C0F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C0F5D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053044">
        <w:trPr>
          <w:trHeight w:val="440"/>
        </w:trPr>
        <w:tc>
          <w:tcPr>
            <w:tcW w:w="3062" w:type="dxa"/>
            <w:vAlign w:val="center"/>
          </w:tcPr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053044">
        <w:trPr>
          <w:trHeight w:val="2240"/>
        </w:trPr>
        <w:tc>
          <w:tcPr>
            <w:tcW w:w="10105" w:type="dxa"/>
            <w:gridSpan w:val="3"/>
          </w:tcPr>
          <w:p w:rsidR="00C614F4" w:rsidRPr="00053044" w:rsidRDefault="00E15C74" w:rsidP="00965FB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05304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A81F45" w:rsidRPr="0005304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3912CF" w:rsidRPr="003912C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Empirical estimation of the contribution of the frequency shift due to the presence of the van der Waals interaction to the overall shift of the vibrational frequencies of the O-H and N-H groups during the formation of O-H.</w:t>
            </w:r>
            <w:proofErr w:type="gramStart"/>
            <w:r w:rsidR="003912CF" w:rsidRPr="003912C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..A</w:t>
            </w:r>
            <w:proofErr w:type="gramEnd"/>
            <w:r w:rsidR="003912CF" w:rsidRPr="003912C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and N-H...A H-complexes</w:t>
            </w:r>
          </w:p>
          <w:p w:rsidR="00965FBE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053044">
              <w:rPr>
                <w:rFonts w:ascii="Times New Roman" w:hAnsi="Times New Roman" w:cs="Times New Roman"/>
              </w:rPr>
              <w:t>:</w:t>
            </w:r>
            <w:r w:rsidR="006C39F3" w:rsidRPr="00053044">
              <w:rPr>
                <w:rFonts w:ascii="Times New Roman" w:hAnsi="Times New Roman" w:cs="Times New Roman"/>
              </w:rPr>
              <w:t xml:space="preserve"> </w:t>
            </w:r>
            <w:r w:rsidR="009121B9" w:rsidRPr="00053044">
              <w:rPr>
                <w:rFonts w:ascii="Times New Roman" w:hAnsi="Times New Roman" w:cs="Times New Roman"/>
              </w:rPr>
              <w:t>-</w:t>
            </w:r>
            <w:r w:rsidR="000C4B93" w:rsidRPr="00053044">
              <w:rPr>
                <w:rFonts w:ascii="Times New Roman" w:hAnsi="Times New Roman" w:cs="Times New Roman"/>
              </w:rPr>
              <w:t xml:space="preserve"> </w:t>
            </w:r>
            <w:r w:rsidR="00965FBE" w:rsidRPr="00965FBE">
              <w:rPr>
                <w:rFonts w:ascii="Times New Roman" w:hAnsi="Times New Roman" w:cs="Times New Roman"/>
              </w:rPr>
              <w:t>The manuscript addresses a subtle but critical issue in vibrational spectroscopy</w:t>
            </w:r>
            <w:r w:rsidR="003912CF">
              <w:rPr>
                <w:rFonts w:ascii="Times New Roman" w:hAnsi="Times New Roman" w:cs="Times New Roman"/>
              </w:rPr>
              <w:t xml:space="preserve"> </w:t>
            </w:r>
            <w:r w:rsidR="00965FBE" w:rsidRPr="00965FBE">
              <w:rPr>
                <w:rFonts w:ascii="Times New Roman" w:hAnsi="Times New Roman" w:cs="Times New Roman"/>
              </w:rPr>
              <w:t>quantifying the Van der Waals (</w:t>
            </w:r>
            <w:proofErr w:type="spellStart"/>
            <w:r w:rsidR="00965FBE" w:rsidRPr="00965FBE">
              <w:rPr>
                <w:rFonts w:ascii="Times New Roman" w:hAnsi="Times New Roman" w:cs="Times New Roman"/>
              </w:rPr>
              <w:t>VdW</w:t>
            </w:r>
            <w:proofErr w:type="spellEnd"/>
            <w:r w:rsidR="00965FBE" w:rsidRPr="00965FBE">
              <w:rPr>
                <w:rFonts w:ascii="Times New Roman" w:hAnsi="Times New Roman" w:cs="Times New Roman"/>
              </w:rPr>
              <w:t xml:space="preserve">) interaction contribution to vibrational frequency shifts during hydrogen bond (H-bond) formation. The paper is based on solid spectroscopic principles and offers an empirical approach to estimating the influence of </w:t>
            </w:r>
            <w:proofErr w:type="spellStart"/>
            <w:r w:rsidR="00965FBE" w:rsidRPr="00965FBE">
              <w:rPr>
                <w:rFonts w:ascii="Times New Roman" w:hAnsi="Times New Roman" w:cs="Times New Roman"/>
              </w:rPr>
              <w:t>VdW</w:t>
            </w:r>
            <w:proofErr w:type="spellEnd"/>
            <w:r w:rsidR="00965FBE" w:rsidRPr="00965FBE">
              <w:rPr>
                <w:rFonts w:ascii="Times New Roman" w:hAnsi="Times New Roman" w:cs="Times New Roman"/>
              </w:rPr>
              <w:t xml:space="preserve"> interactions, which is underrepresented in prior literature.</w:t>
            </w:r>
            <w:r w:rsidR="00965FBE">
              <w:rPr>
                <w:rFonts w:ascii="Times New Roman" w:hAnsi="Times New Roman" w:cs="Times New Roman"/>
              </w:rPr>
              <w:t xml:space="preserve"> </w:t>
            </w:r>
            <w:r w:rsidR="00965FBE" w:rsidRPr="00965FBE">
              <w:rPr>
                <w:rFonts w:ascii="Times New Roman" w:hAnsi="Times New Roman" w:cs="Times New Roman"/>
              </w:rPr>
              <w:t>However, the manuscript would benefit from significant improvement in clarity, structure, and presentation.</w:t>
            </w:r>
          </w:p>
          <w:p w:rsidR="00965FBE" w:rsidRPr="00965FBE" w:rsidRDefault="00965FBE" w:rsidP="00965FBE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study builds upon well-established theoretical and experimental works in infrared spectroscopy and hydrogen bonding, showing comprehensive literature integration.</w:t>
            </w:r>
          </w:p>
          <w:p w:rsidR="00965FBE" w:rsidRPr="00965FBE" w:rsidRDefault="00965FBE" w:rsidP="00965FBE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methodology uses previously published, experimentally validated data, enhancing reliability and avoiding hypothetical 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modeling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.</w:t>
            </w:r>
            <w:r>
              <w:t xml:space="preserve"> </w:t>
            </w: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strategic use of 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CCl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₄ as a non-polar, spectroscopically neutral solvent effectively isolates the 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VdW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contribution, showcasing a thoughtful experimental design.</w:t>
            </w:r>
          </w:p>
          <w:p w:rsidR="00965FBE" w:rsidRPr="00965FBE" w:rsidRDefault="00965FBE" w:rsidP="00965FBE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Terms such as α</w:t>
            </w:r>
            <w:proofErr w:type="spellStart"/>
            <w:proofErr w:type="gram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H,i</w:t>
            </w:r>
            <w:proofErr w:type="gram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,j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and β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H,i,j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(ΔH) need clearer physical interpretation upon introduction.</w:t>
            </w:r>
            <w:r>
              <w:t xml:space="preserve"> </w:t>
            </w: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difference between the total vibrational shift and the shift due to 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VdW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effects should be conceptually explained, not just mathematically.</w:t>
            </w:r>
          </w:p>
          <w:p w:rsidR="00965FBE" w:rsidRPr="00965FBE" w:rsidRDefault="00965FBE" w:rsidP="00965FBE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method assumes that 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CCl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₄ solvent introduces only </w:t>
            </w:r>
            <w:proofErr w:type="spellStart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VdW</w:t>
            </w:r>
            <w:proofErr w:type="spellEnd"/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effects. While this is accepted in IR studies due to its low polarity, a short justification with references or experimental verification would strengthen the claim.</w:t>
            </w:r>
          </w:p>
          <w:p w:rsidR="00965FBE" w:rsidRPr="00965FBE" w:rsidRDefault="00965FBE" w:rsidP="00965FBE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conclusion briefly hints at the implications for weak hydrogen bonds (e.g., CH···O, SH···π). This is an exciting point but underdeveloped.</w:t>
            </w:r>
            <w:r>
              <w:t xml:space="preserve"> </w:t>
            </w: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Expand on how this method could be extended to these systems</w:t>
            </w:r>
            <w:r w:rsidR="003912CF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965FB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perhaps in future work.</w:t>
            </w:r>
            <w:bookmarkStart w:id="0" w:name="_GoBack"/>
            <w:bookmarkEnd w:id="0"/>
          </w:p>
          <w:p w:rsidR="00BA178E" w:rsidRPr="00053044" w:rsidRDefault="00E15C74" w:rsidP="00965F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9C0F5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</w:t>
            </w:r>
            <w:r w:rsidR="00E1566B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o</w:t>
            </w:r>
            <w:r w:rsidR="001477CF"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r</w:t>
            </w: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053044" w:rsidRDefault="00BA178E" w:rsidP="00965FBE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053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DF7" w:rsidRDefault="00250DF7">
      <w:pPr>
        <w:spacing w:line="240" w:lineRule="auto"/>
      </w:pPr>
      <w:r>
        <w:separator/>
      </w:r>
    </w:p>
  </w:endnote>
  <w:endnote w:type="continuationSeparator" w:id="0">
    <w:p w:rsidR="00250DF7" w:rsidRDefault="00250D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DF7" w:rsidRDefault="00250DF7">
      <w:pPr>
        <w:spacing w:after="0"/>
      </w:pPr>
      <w:r>
        <w:separator/>
      </w:r>
    </w:p>
  </w:footnote>
  <w:footnote w:type="continuationSeparator" w:id="0">
    <w:p w:rsidR="00250DF7" w:rsidRDefault="00250D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D285F"/>
    <w:multiLevelType w:val="hybridMultilevel"/>
    <w:tmpl w:val="E028F5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63F55"/>
    <w:multiLevelType w:val="hybridMultilevel"/>
    <w:tmpl w:val="B10E14B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E652C"/>
    <w:multiLevelType w:val="hybridMultilevel"/>
    <w:tmpl w:val="33A6B306"/>
    <w:lvl w:ilvl="0" w:tplc="79B824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A00E0"/>
    <w:multiLevelType w:val="hybridMultilevel"/>
    <w:tmpl w:val="940ABE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87C88"/>
    <w:multiLevelType w:val="hybridMultilevel"/>
    <w:tmpl w:val="991C42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E1D97"/>
    <w:multiLevelType w:val="hybridMultilevel"/>
    <w:tmpl w:val="CD5E12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70950"/>
    <w:multiLevelType w:val="hybridMultilevel"/>
    <w:tmpl w:val="FD3EFC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945B7"/>
    <w:multiLevelType w:val="hybridMultilevel"/>
    <w:tmpl w:val="737CC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851AA"/>
    <w:multiLevelType w:val="hybridMultilevel"/>
    <w:tmpl w:val="7696CF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76869"/>
    <w:multiLevelType w:val="hybridMultilevel"/>
    <w:tmpl w:val="9F588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67131"/>
    <w:multiLevelType w:val="hybridMultilevel"/>
    <w:tmpl w:val="8194B3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612ADB"/>
    <w:multiLevelType w:val="hybridMultilevel"/>
    <w:tmpl w:val="BFBC43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D7E15"/>
    <w:multiLevelType w:val="hybridMultilevel"/>
    <w:tmpl w:val="691610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650EC"/>
    <w:multiLevelType w:val="hybridMultilevel"/>
    <w:tmpl w:val="55923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92768"/>
    <w:multiLevelType w:val="hybridMultilevel"/>
    <w:tmpl w:val="0C22ED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F7856"/>
    <w:multiLevelType w:val="hybridMultilevel"/>
    <w:tmpl w:val="9A043A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01ECB"/>
    <w:multiLevelType w:val="hybridMultilevel"/>
    <w:tmpl w:val="24A8C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13A87"/>
    <w:multiLevelType w:val="hybridMultilevel"/>
    <w:tmpl w:val="1C3451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E1572"/>
    <w:multiLevelType w:val="hybridMultilevel"/>
    <w:tmpl w:val="F50C85E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3792E"/>
    <w:multiLevelType w:val="hybridMultilevel"/>
    <w:tmpl w:val="7AD23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5A09E9"/>
    <w:multiLevelType w:val="hybridMultilevel"/>
    <w:tmpl w:val="97BC7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9"/>
  </w:num>
  <w:num w:numId="5">
    <w:abstractNumId w:val="7"/>
  </w:num>
  <w:num w:numId="6">
    <w:abstractNumId w:val="16"/>
  </w:num>
  <w:num w:numId="7">
    <w:abstractNumId w:val="12"/>
  </w:num>
  <w:num w:numId="8">
    <w:abstractNumId w:val="21"/>
  </w:num>
  <w:num w:numId="9">
    <w:abstractNumId w:val="14"/>
  </w:num>
  <w:num w:numId="10">
    <w:abstractNumId w:val="1"/>
  </w:num>
  <w:num w:numId="11">
    <w:abstractNumId w:val="15"/>
  </w:num>
  <w:num w:numId="12">
    <w:abstractNumId w:val="17"/>
  </w:num>
  <w:num w:numId="13">
    <w:abstractNumId w:val="20"/>
  </w:num>
  <w:num w:numId="14">
    <w:abstractNumId w:val="4"/>
  </w:num>
  <w:num w:numId="15">
    <w:abstractNumId w:val="5"/>
  </w:num>
  <w:num w:numId="16">
    <w:abstractNumId w:val="2"/>
  </w:num>
  <w:num w:numId="17">
    <w:abstractNumId w:val="6"/>
  </w:num>
  <w:num w:numId="18">
    <w:abstractNumId w:val="18"/>
  </w:num>
  <w:num w:numId="19">
    <w:abstractNumId w:val="11"/>
  </w:num>
  <w:num w:numId="20">
    <w:abstractNumId w:val="3"/>
  </w:num>
  <w:num w:numId="21">
    <w:abstractNumId w:val="13"/>
  </w:num>
  <w:num w:numId="22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48D"/>
    <w:rsid w:val="00005CAF"/>
    <w:rsid w:val="00006441"/>
    <w:rsid w:val="0000698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3525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044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4953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3C18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6F4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6289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0DF7"/>
    <w:rsid w:val="0025198A"/>
    <w:rsid w:val="002529A5"/>
    <w:rsid w:val="00252AE9"/>
    <w:rsid w:val="0025448F"/>
    <w:rsid w:val="00255E47"/>
    <w:rsid w:val="00256465"/>
    <w:rsid w:val="002565A4"/>
    <w:rsid w:val="00257BA9"/>
    <w:rsid w:val="00261D2F"/>
    <w:rsid w:val="0026227F"/>
    <w:rsid w:val="00263012"/>
    <w:rsid w:val="0026366C"/>
    <w:rsid w:val="002659D2"/>
    <w:rsid w:val="0026661F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474D"/>
    <w:rsid w:val="002B5986"/>
    <w:rsid w:val="002B7028"/>
    <w:rsid w:val="002C0970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2CF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3578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E65F1"/>
    <w:rsid w:val="003E7DD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30B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098F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4494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1DB1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4E3E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238"/>
    <w:rsid w:val="005B1605"/>
    <w:rsid w:val="005B680D"/>
    <w:rsid w:val="005B73BA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3EE8"/>
    <w:rsid w:val="00684C8A"/>
    <w:rsid w:val="006866F8"/>
    <w:rsid w:val="00691914"/>
    <w:rsid w:val="00694802"/>
    <w:rsid w:val="006962BB"/>
    <w:rsid w:val="00696F40"/>
    <w:rsid w:val="006A0AC2"/>
    <w:rsid w:val="006A1242"/>
    <w:rsid w:val="006A1E7E"/>
    <w:rsid w:val="006A33DC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39F3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3C09"/>
    <w:rsid w:val="006F6E13"/>
    <w:rsid w:val="006F7ADC"/>
    <w:rsid w:val="006F7CB2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4D35"/>
    <w:rsid w:val="009452B0"/>
    <w:rsid w:val="009455E2"/>
    <w:rsid w:val="009474F3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5FBE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396"/>
    <w:rsid w:val="009B47E5"/>
    <w:rsid w:val="009B4875"/>
    <w:rsid w:val="009B59E2"/>
    <w:rsid w:val="009B5C84"/>
    <w:rsid w:val="009B6D14"/>
    <w:rsid w:val="009C0302"/>
    <w:rsid w:val="009C0F5D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9F7051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387D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CAC"/>
    <w:rsid w:val="00A81E04"/>
    <w:rsid w:val="00A81F45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6687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4026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89E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275D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4E61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4F4"/>
    <w:rsid w:val="00C6152A"/>
    <w:rsid w:val="00C62C22"/>
    <w:rsid w:val="00C63048"/>
    <w:rsid w:val="00C63566"/>
    <w:rsid w:val="00C635D0"/>
    <w:rsid w:val="00C647C3"/>
    <w:rsid w:val="00C658FF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27C1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86F06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57B8"/>
    <w:rsid w:val="00DC6727"/>
    <w:rsid w:val="00DC6E61"/>
    <w:rsid w:val="00DC6FBB"/>
    <w:rsid w:val="00DC7693"/>
    <w:rsid w:val="00DD067A"/>
    <w:rsid w:val="00DD0EC9"/>
    <w:rsid w:val="00DD10E4"/>
    <w:rsid w:val="00DD41A6"/>
    <w:rsid w:val="00DD5175"/>
    <w:rsid w:val="00DD6331"/>
    <w:rsid w:val="00DD6B57"/>
    <w:rsid w:val="00DD6F7C"/>
    <w:rsid w:val="00DD7711"/>
    <w:rsid w:val="00DE00B0"/>
    <w:rsid w:val="00DE0323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4DD0"/>
    <w:rsid w:val="00E067B5"/>
    <w:rsid w:val="00E1003F"/>
    <w:rsid w:val="00E115E3"/>
    <w:rsid w:val="00E119B3"/>
    <w:rsid w:val="00E1566B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8EC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4CAE"/>
    <w:rsid w:val="00E76693"/>
    <w:rsid w:val="00E774A4"/>
    <w:rsid w:val="00E8081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1F2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5244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6205"/>
    <w:rsid w:val="00F5139E"/>
    <w:rsid w:val="00F51601"/>
    <w:rsid w:val="00F525B8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6C8E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82813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DB134-092F-4AF2-99FA-AA41FC08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3</cp:revision>
  <dcterms:created xsi:type="dcterms:W3CDTF">2025-06-26T07:41:00Z</dcterms:created>
  <dcterms:modified xsi:type="dcterms:W3CDTF">2025-06-27T04:13:00Z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